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9" w:rsidRDefault="00660189" w:rsidP="00660189">
      <w:pPr>
        <w:pStyle w:val="2"/>
        <w:spacing w:before="0" w:after="0" w:line="240" w:lineRule="atLeast"/>
        <w:jc w:val="right"/>
        <w:rPr>
          <w:rFonts w:ascii="Times New Roman" w:hAnsi="Times New Roman" w:cs="Times New Roman"/>
          <w:b w:val="0"/>
          <w:i w:val="0"/>
          <w:sz w:val="21"/>
          <w:szCs w:val="21"/>
        </w:rPr>
      </w:pPr>
      <w:r>
        <w:rPr>
          <w:rFonts w:ascii="Times New Roman" w:hAnsi="Times New Roman" w:cs="Times New Roman"/>
          <w:b w:val="0"/>
          <w:i w:val="0"/>
          <w:sz w:val="21"/>
          <w:szCs w:val="21"/>
        </w:rPr>
        <w:t xml:space="preserve">Приложение 5                    </w:t>
      </w:r>
    </w:p>
    <w:p w:rsidR="00660189" w:rsidRDefault="00660189" w:rsidP="00660189">
      <w:pPr>
        <w:pStyle w:val="2"/>
        <w:spacing w:before="0" w:after="0" w:line="240" w:lineRule="atLeast"/>
        <w:jc w:val="right"/>
        <w:rPr>
          <w:rFonts w:ascii="Times New Roman" w:hAnsi="Times New Roman" w:cs="Times New Roman"/>
          <w:b w:val="0"/>
          <w:i w:val="0"/>
          <w:sz w:val="21"/>
          <w:szCs w:val="21"/>
        </w:rPr>
      </w:pPr>
      <w:r>
        <w:rPr>
          <w:rFonts w:ascii="Times New Roman" w:hAnsi="Times New Roman" w:cs="Times New Roman"/>
          <w:b w:val="0"/>
          <w:i w:val="0"/>
          <w:sz w:val="21"/>
          <w:szCs w:val="21"/>
        </w:rPr>
        <w:t xml:space="preserve">к протоколу комиссии по недвижимости </w:t>
      </w:r>
    </w:p>
    <w:p w:rsidR="00660189" w:rsidRDefault="00660189" w:rsidP="00660189">
      <w:pPr>
        <w:pStyle w:val="2"/>
        <w:spacing w:before="0" w:after="0" w:line="240" w:lineRule="atLeast"/>
        <w:jc w:val="right"/>
        <w:rPr>
          <w:rFonts w:ascii="Times New Roman" w:hAnsi="Times New Roman" w:cs="Times New Roman"/>
          <w:i w:val="0"/>
          <w:sz w:val="21"/>
          <w:szCs w:val="21"/>
        </w:rPr>
      </w:pPr>
      <w:r>
        <w:rPr>
          <w:rFonts w:ascii="Times New Roman" w:hAnsi="Times New Roman" w:cs="Times New Roman"/>
          <w:b w:val="0"/>
          <w:i w:val="0"/>
          <w:sz w:val="21"/>
          <w:szCs w:val="21"/>
        </w:rPr>
        <w:t xml:space="preserve">Тихвинского городского поселения                                                                                                                       </w:t>
      </w:r>
    </w:p>
    <w:p w:rsidR="00660189" w:rsidRDefault="00660189" w:rsidP="00660189">
      <w:pPr>
        <w:spacing w:line="240" w:lineRule="atLeast"/>
        <w:jc w:val="right"/>
        <w:rPr>
          <w:sz w:val="21"/>
          <w:szCs w:val="21"/>
        </w:rPr>
      </w:pPr>
      <w:r>
        <w:rPr>
          <w:sz w:val="21"/>
          <w:szCs w:val="21"/>
        </w:rPr>
        <w:t>№ 19-02-18 от 12 июля 2018 г.</w:t>
      </w:r>
    </w:p>
    <w:p w:rsidR="00660189" w:rsidRDefault="00660189" w:rsidP="00660189">
      <w:pPr>
        <w:shd w:val="clear" w:color="auto" w:fill="FFFFFF"/>
        <w:jc w:val="center"/>
        <w:rPr>
          <w:b/>
          <w:bCs/>
          <w:spacing w:val="-1"/>
        </w:rPr>
      </w:pPr>
    </w:p>
    <w:p w:rsidR="00660189" w:rsidRDefault="00660189" w:rsidP="00660189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 xml:space="preserve">Информационное сообщение </w:t>
      </w:r>
    </w:p>
    <w:p w:rsidR="00660189" w:rsidRDefault="00660189" w:rsidP="00660189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 xml:space="preserve"> об условиях приватизации нежилого помещения,</w:t>
      </w:r>
    </w:p>
    <w:p w:rsidR="00660189" w:rsidRDefault="00660189" w:rsidP="00660189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 xml:space="preserve"> расположенного по адресу: Ленинградская область, Тихвинский муниципальный район, </w:t>
      </w:r>
    </w:p>
    <w:p w:rsidR="00660189" w:rsidRDefault="00660189" w:rsidP="00660189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 xml:space="preserve">Тихвинское городское поселение, город Тихвин, 1 микрорайон, дом 48, пом. 3. </w:t>
      </w:r>
    </w:p>
    <w:p w:rsidR="00660189" w:rsidRDefault="00660189" w:rsidP="00660189">
      <w:pPr>
        <w:shd w:val="clear" w:color="auto" w:fill="FFFFFF"/>
        <w:jc w:val="both"/>
        <w:rPr>
          <w:b/>
          <w:bCs/>
          <w:spacing w:val="-1"/>
          <w:sz w:val="21"/>
          <w:szCs w:val="21"/>
        </w:rPr>
      </w:pPr>
    </w:p>
    <w:p w:rsidR="00660189" w:rsidRDefault="00660189" w:rsidP="00660189">
      <w:pPr>
        <w:shd w:val="clear" w:color="auto" w:fill="FFFFFF"/>
        <w:jc w:val="both"/>
        <w:rPr>
          <w:b/>
          <w:bCs/>
          <w:spacing w:val="-1"/>
          <w:sz w:val="21"/>
          <w:szCs w:val="21"/>
        </w:rPr>
      </w:pPr>
      <w:r>
        <w:rPr>
          <w:b/>
          <w:bCs/>
          <w:spacing w:val="-1"/>
          <w:sz w:val="21"/>
          <w:szCs w:val="21"/>
        </w:rPr>
        <w:t>1. Наименование органа местного самоуправления, принявший решение об условиях приватизации муниципального имущества, реквизиты указанного решения:</w:t>
      </w:r>
    </w:p>
    <w:p w:rsidR="00660189" w:rsidRDefault="00660189" w:rsidP="00660189">
      <w:pPr>
        <w:shd w:val="clear" w:color="auto" w:fill="FFFFFF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sz w:val="21"/>
          <w:szCs w:val="21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области.</w:t>
      </w:r>
    </w:p>
    <w:p w:rsidR="00660189" w:rsidRDefault="00660189" w:rsidP="00660189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    Решение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2018 год</w:t>
      </w:r>
      <w:r>
        <w:rPr>
          <w:color w:val="000000"/>
          <w:sz w:val="21"/>
          <w:szCs w:val="21"/>
        </w:rPr>
        <w:t>»</w:t>
      </w:r>
    </w:p>
    <w:p w:rsidR="00660189" w:rsidRDefault="00660189" w:rsidP="00660189">
      <w:pPr>
        <w:shd w:val="clear" w:color="auto" w:fill="FFFFFF"/>
        <w:jc w:val="both"/>
        <w:rPr>
          <w:bCs/>
          <w:spacing w:val="-1"/>
          <w:sz w:val="21"/>
          <w:szCs w:val="21"/>
        </w:rPr>
      </w:pPr>
      <w:r>
        <w:rPr>
          <w:sz w:val="21"/>
          <w:szCs w:val="21"/>
        </w:rPr>
        <w:t xml:space="preserve">    Постановление администрации Тихвинского района от 22 мая 2018 года № 01-1230-а «Об утверждении решения об условиях </w:t>
      </w:r>
      <w:r>
        <w:rPr>
          <w:bCs/>
          <w:spacing w:val="-1"/>
          <w:sz w:val="21"/>
          <w:szCs w:val="21"/>
        </w:rPr>
        <w:t>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1 микрорайон, дом 48, пом.3».</w:t>
      </w:r>
    </w:p>
    <w:p w:rsidR="00660189" w:rsidRDefault="00660189" w:rsidP="00660189">
      <w:pPr>
        <w:shd w:val="clear" w:color="auto" w:fill="FFFFFF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 Наименование приватизируемого имущества</w:t>
      </w:r>
      <w:r>
        <w:rPr>
          <w:sz w:val="21"/>
          <w:szCs w:val="21"/>
        </w:rPr>
        <w:t>:</w:t>
      </w:r>
    </w:p>
    <w:p w:rsidR="00660189" w:rsidRDefault="00660189" w:rsidP="00660189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помещение, назначение: нежилое, общая площадь </w:t>
      </w:r>
      <w:smartTag w:uri="urn:schemas-microsoft-com:office:smarttags" w:element="metricconverter">
        <w:smartTagPr>
          <w:attr w:name="ProductID" w:val="310,30 кв. м"/>
        </w:smartTagPr>
        <w:r>
          <w:rPr>
            <w:sz w:val="21"/>
            <w:szCs w:val="21"/>
          </w:rPr>
          <w:t>310,30 кв. м</w:t>
        </w:r>
      </w:smartTag>
      <w:r>
        <w:rPr>
          <w:sz w:val="21"/>
          <w:szCs w:val="21"/>
        </w:rPr>
        <w:t>., этаж 1, условный номер: 47-16-4/2000-1075;</w:t>
      </w:r>
    </w:p>
    <w:p w:rsidR="00660189" w:rsidRDefault="00660189" w:rsidP="00660189">
      <w:pPr>
        <w:tabs>
          <w:tab w:val="num" w:pos="540"/>
          <w:tab w:val="num" w:pos="72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>• функциональное назначение имущества – в соответствии с проектом.</w:t>
      </w:r>
    </w:p>
    <w:p w:rsidR="00660189" w:rsidRDefault="00660189" w:rsidP="00660189">
      <w:pPr>
        <w:shd w:val="clear" w:color="auto" w:fill="FFFFFF"/>
        <w:jc w:val="both"/>
        <w:rPr>
          <w:bCs/>
          <w:spacing w:val="-1"/>
          <w:sz w:val="21"/>
          <w:szCs w:val="21"/>
        </w:rPr>
      </w:pPr>
      <w:r>
        <w:rPr>
          <w:bCs/>
          <w:sz w:val="21"/>
          <w:szCs w:val="21"/>
          <w:u w:val="single"/>
        </w:rPr>
        <w:t>адрес нахождения имущества</w:t>
      </w:r>
      <w:r>
        <w:rPr>
          <w:b/>
          <w:bCs/>
          <w:sz w:val="21"/>
          <w:szCs w:val="21"/>
        </w:rPr>
        <w:t xml:space="preserve">: </w:t>
      </w:r>
      <w:r>
        <w:rPr>
          <w:spacing w:val="4"/>
          <w:sz w:val="21"/>
          <w:szCs w:val="21"/>
        </w:rPr>
        <w:t xml:space="preserve">Ленинградская область, Тихвинский муниципальный район, Тихвинское городское </w:t>
      </w:r>
      <w:r>
        <w:rPr>
          <w:sz w:val="21"/>
          <w:szCs w:val="21"/>
        </w:rPr>
        <w:t xml:space="preserve">поселение, город Тихвин, </w:t>
      </w:r>
      <w:r>
        <w:rPr>
          <w:bCs/>
          <w:spacing w:val="-1"/>
          <w:sz w:val="21"/>
          <w:szCs w:val="21"/>
        </w:rPr>
        <w:t xml:space="preserve">1 микрорайон, дом 48, пом. 3 </w:t>
      </w:r>
    </w:p>
    <w:p w:rsidR="00660189" w:rsidRDefault="00660189" w:rsidP="00660189">
      <w:pPr>
        <w:shd w:val="clear" w:color="auto" w:fill="FFFFFF"/>
        <w:ind w:left="10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3. Способ приватизации:</w:t>
      </w:r>
    </w:p>
    <w:p w:rsidR="00660189" w:rsidRDefault="00660189" w:rsidP="00660189">
      <w:pPr>
        <w:tabs>
          <w:tab w:val="left" w:pos="180"/>
        </w:tabs>
        <w:ind w:right="41"/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аукцион с подачей предложений о цене имущества в открытой форме;</w:t>
      </w:r>
    </w:p>
    <w:p w:rsidR="00660189" w:rsidRDefault="00660189" w:rsidP="00660189">
      <w:pPr>
        <w:shd w:val="clear" w:color="auto" w:fill="FFFFFF"/>
        <w:spacing w:line="259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4. Стоимость имущества: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b/>
          <w:sz w:val="21"/>
          <w:szCs w:val="21"/>
          <w:u w:val="single"/>
        </w:rPr>
        <w:t>начальная цена имущества</w:t>
      </w:r>
      <w:r>
        <w:rPr>
          <w:sz w:val="21"/>
          <w:szCs w:val="21"/>
        </w:rPr>
        <w:t xml:space="preserve"> –  </w:t>
      </w:r>
      <w:r>
        <w:rPr>
          <w:b/>
          <w:sz w:val="21"/>
          <w:szCs w:val="21"/>
        </w:rPr>
        <w:t xml:space="preserve">8 258 000 </w:t>
      </w:r>
      <w:r>
        <w:rPr>
          <w:b/>
          <w:i/>
          <w:sz w:val="21"/>
          <w:szCs w:val="21"/>
        </w:rPr>
        <w:t>(</w:t>
      </w:r>
      <w:r>
        <w:rPr>
          <w:b/>
          <w:sz w:val="21"/>
          <w:szCs w:val="21"/>
        </w:rPr>
        <w:t>Восемь миллионов двести пятьдесят восемь тысяч)</w:t>
      </w:r>
      <w:r>
        <w:rPr>
          <w:sz w:val="21"/>
          <w:szCs w:val="21"/>
        </w:rPr>
        <w:t xml:space="preserve"> рублей, в том числе</w:t>
      </w:r>
      <w:r>
        <w:rPr>
          <w:i/>
          <w:sz w:val="21"/>
          <w:szCs w:val="21"/>
        </w:rPr>
        <w:t xml:space="preserve"> </w:t>
      </w:r>
      <w:r>
        <w:rPr>
          <w:i/>
          <w:color w:val="FF0000"/>
          <w:sz w:val="21"/>
          <w:szCs w:val="21"/>
        </w:rPr>
        <w:t>НДС – 1 259 694 (Один миллион двести пятьдесят девять тысяч шестьсот девяносто четыре) рубля 92 копейки</w:t>
      </w:r>
      <w:r>
        <w:rPr>
          <w:sz w:val="21"/>
          <w:szCs w:val="21"/>
        </w:rPr>
        <w:t>;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b/>
          <w:sz w:val="21"/>
          <w:szCs w:val="21"/>
        </w:rPr>
        <w:t xml:space="preserve">шаг аукциона –  </w:t>
      </w:r>
      <w:r>
        <w:rPr>
          <w:b/>
          <w:color w:val="FF0000"/>
          <w:sz w:val="21"/>
          <w:szCs w:val="21"/>
        </w:rPr>
        <w:t>82 580</w:t>
      </w:r>
      <w:r>
        <w:rPr>
          <w:color w:val="FF0000"/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>(Восемьдесят две тысячи пятьсот восемьдесят)</w:t>
      </w:r>
      <w:r>
        <w:rPr>
          <w:b/>
          <w:sz w:val="22"/>
          <w:szCs w:val="22"/>
        </w:rPr>
        <w:t xml:space="preserve"> </w:t>
      </w:r>
      <w:r>
        <w:rPr>
          <w:sz w:val="21"/>
          <w:szCs w:val="21"/>
        </w:rPr>
        <w:t>рублей;</w:t>
      </w:r>
    </w:p>
    <w:p w:rsidR="00660189" w:rsidRDefault="00660189" w:rsidP="0066018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5. Форма подачи предложений о цене имущества. </w:t>
      </w:r>
    </w:p>
    <w:p w:rsidR="00660189" w:rsidRDefault="00660189" w:rsidP="00660189">
      <w:pPr>
        <w:tabs>
          <w:tab w:val="left" w:pos="18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>• форма подачи предложений о цене имущества – открытая, путем поднятия карточек;</w:t>
      </w:r>
    </w:p>
    <w:p w:rsidR="00660189" w:rsidRDefault="00660189" w:rsidP="0066018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 Условия и сроки оплаты:</w:t>
      </w:r>
    </w:p>
    <w:p w:rsidR="00660189" w:rsidRDefault="00660189" w:rsidP="00660189">
      <w:pPr>
        <w:jc w:val="both"/>
        <w:rPr>
          <w:sz w:val="21"/>
          <w:szCs w:val="21"/>
        </w:rPr>
      </w:pPr>
      <w:r>
        <w:rPr>
          <w:sz w:val="21"/>
          <w:szCs w:val="21"/>
        </w:rPr>
        <w:t>• форма платежа за выкуп имущества – единовременная;</w:t>
      </w:r>
    </w:p>
    <w:p w:rsidR="00660189" w:rsidRDefault="00660189" w:rsidP="00660189">
      <w:pPr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660189" w:rsidRDefault="00660189" w:rsidP="00660189">
      <w:pPr>
        <w:tabs>
          <w:tab w:val="left" w:pos="108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возмещение покупателем затрат продавца на оплату услуг независимого оценщика, в сумме </w:t>
      </w:r>
      <w:r>
        <w:rPr>
          <w:b/>
          <w:color w:val="FF0000"/>
          <w:sz w:val="21"/>
          <w:szCs w:val="21"/>
        </w:rPr>
        <w:t>1 450 (Одна тысяча четыреста пятьдесят)</w:t>
      </w:r>
      <w:r>
        <w:rPr>
          <w:sz w:val="21"/>
          <w:szCs w:val="21"/>
        </w:rPr>
        <w:t>, в течение 10 календарных дней со дня подписания договора купли-продажи, на счет, указанный в договоре купли-продажи;</w:t>
      </w:r>
    </w:p>
    <w:p w:rsidR="00660189" w:rsidRDefault="00660189" w:rsidP="0066018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 Размер задатка, срок и порядок его внесения и возврата:</w:t>
      </w:r>
    </w:p>
    <w:p w:rsidR="00660189" w:rsidRDefault="00660189" w:rsidP="0066018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сумма задатка</w:t>
      </w:r>
      <w:r>
        <w:rPr>
          <w:sz w:val="21"/>
          <w:szCs w:val="21"/>
        </w:rPr>
        <w:t xml:space="preserve"> –  </w:t>
      </w:r>
      <w:r>
        <w:rPr>
          <w:b/>
          <w:color w:val="FF0000"/>
          <w:sz w:val="21"/>
          <w:szCs w:val="21"/>
        </w:rPr>
        <w:t>1 651 600 (Один миллион шестьсот пятьдесят одна тысяча шестьсот)</w:t>
      </w:r>
      <w:r>
        <w:rPr>
          <w:sz w:val="22"/>
          <w:szCs w:val="22"/>
        </w:rPr>
        <w:t xml:space="preserve"> </w:t>
      </w:r>
      <w:r>
        <w:rPr>
          <w:sz w:val="21"/>
          <w:szCs w:val="21"/>
        </w:rPr>
        <w:t xml:space="preserve">рублей; </w:t>
      </w:r>
    </w:p>
    <w:p w:rsidR="00660189" w:rsidRDefault="00660189" w:rsidP="00660189">
      <w:pPr>
        <w:pStyle w:val="a4"/>
        <w:ind w:right="41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поступление задатка на счет продавца</w:t>
      </w:r>
      <w:r>
        <w:rPr>
          <w:sz w:val="21"/>
          <w:szCs w:val="21"/>
        </w:rPr>
        <w:t xml:space="preserve"> - </w:t>
      </w:r>
      <w:r>
        <w:rPr>
          <w:b/>
          <w:sz w:val="21"/>
          <w:szCs w:val="21"/>
        </w:rPr>
        <w:t>по 21 августа 2018 года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включительно</w:t>
      </w:r>
      <w:r>
        <w:rPr>
          <w:sz w:val="21"/>
          <w:szCs w:val="21"/>
        </w:rPr>
        <w:t>.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>Реквизиты счета для оплаты: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 xml:space="preserve">ИНН 4715015877  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>КПП 471501001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>Р/</w:t>
      </w:r>
      <w:proofErr w:type="spellStart"/>
      <w:r>
        <w:rPr>
          <w:sz w:val="21"/>
          <w:szCs w:val="21"/>
        </w:rPr>
        <w:t>сч</w:t>
      </w:r>
      <w:proofErr w:type="spellEnd"/>
      <w:r>
        <w:rPr>
          <w:sz w:val="21"/>
          <w:szCs w:val="21"/>
        </w:rPr>
        <w:t>. 40302810400003002212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>БИК 044106001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>ОКТМО 41645101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>КБК значение 0</w:t>
      </w:r>
    </w:p>
    <w:p w:rsidR="00660189" w:rsidRDefault="00660189" w:rsidP="00660189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Банк получателя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>
        <w:rPr>
          <w:b/>
          <w:sz w:val="21"/>
          <w:szCs w:val="21"/>
        </w:rPr>
        <w:t xml:space="preserve"> </w:t>
      </w:r>
    </w:p>
    <w:p w:rsidR="00660189" w:rsidRDefault="00660189" w:rsidP="00660189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Получатель: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УФК по Ленинградской области (ОФК 17, Администрация Тихвинского района л/с 05453204490)</w:t>
      </w:r>
    </w:p>
    <w:p w:rsidR="00660189" w:rsidRDefault="00660189" w:rsidP="00660189">
      <w:pPr>
        <w:pStyle w:val="ConsPlusNormal"/>
        <w:ind w:firstLine="18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Данное предложение является публичной офертой для заключения договора о задатке в соответствии со </w:t>
      </w:r>
      <w:hyperlink r:id="rId4" w:history="1">
        <w:r>
          <w:rPr>
            <w:rStyle w:val="a3"/>
            <w:sz w:val="21"/>
            <w:szCs w:val="21"/>
          </w:rPr>
          <w:t>статьей 437</w:t>
        </w:r>
      </w:hyperlink>
      <w:r>
        <w:rPr>
          <w:sz w:val="21"/>
          <w:szCs w:val="21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60189" w:rsidRDefault="00660189" w:rsidP="00660189">
      <w:pPr>
        <w:pStyle w:val="ConsPlusNormal"/>
        <w:ind w:firstLine="180"/>
        <w:jc w:val="both"/>
        <w:rPr>
          <w:sz w:val="21"/>
          <w:szCs w:val="21"/>
        </w:rPr>
      </w:pPr>
      <w:r>
        <w:rPr>
          <w:sz w:val="21"/>
          <w:szCs w:val="21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60189" w:rsidRDefault="00660189" w:rsidP="00660189">
      <w:pPr>
        <w:pStyle w:val="ConsPlusNormal"/>
        <w:ind w:firstLine="180"/>
        <w:jc w:val="both"/>
        <w:rPr>
          <w:sz w:val="21"/>
          <w:szCs w:val="21"/>
        </w:rPr>
      </w:pPr>
      <w:r>
        <w:rPr>
          <w:sz w:val="21"/>
          <w:szCs w:val="21"/>
        </w:rPr>
        <w:t>Задаток возвращается участнику аукциона, за исключением его победителя, в течение пяти дней с даты подведения итогов аукциона.</w:t>
      </w:r>
    </w:p>
    <w:p w:rsidR="00660189" w:rsidRDefault="00660189" w:rsidP="0066018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8. Порядок, место, даты начала и окончания подачи заявок:</w:t>
      </w:r>
    </w:p>
    <w:p w:rsidR="00660189" w:rsidRDefault="00660189" w:rsidP="00660189">
      <w:pPr>
        <w:autoSpaceDE w:val="0"/>
        <w:autoSpaceDN w:val="0"/>
        <w:adjustRightInd w:val="0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проведении аукциона, а также вносит задаток на счет, указанный в информационном сообщении. </w:t>
      </w:r>
    </w:p>
    <w:p w:rsidR="00660189" w:rsidRDefault="00660189" w:rsidP="00660189">
      <w:pPr>
        <w:tabs>
          <w:tab w:val="num" w:pos="426"/>
          <w:tab w:val="num" w:pos="540"/>
        </w:tabs>
        <w:ind w:right="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Заявки принимаются в административном здании по адресу: г. Тихвин, 1 микрорайон, д.2, 2-й этаж, ком. № 22 в рабочие дни с 9 до 16 часов:</w:t>
      </w:r>
    </w:p>
    <w:p w:rsidR="00660189" w:rsidRDefault="00660189" w:rsidP="00660189">
      <w:pPr>
        <w:tabs>
          <w:tab w:val="num" w:pos="426"/>
          <w:tab w:val="num" w:pos="540"/>
        </w:tabs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 xml:space="preserve">начало подачи заявок </w:t>
      </w:r>
      <w:r>
        <w:rPr>
          <w:sz w:val="21"/>
          <w:szCs w:val="21"/>
        </w:rPr>
        <w:t xml:space="preserve">– </w:t>
      </w:r>
      <w:r>
        <w:rPr>
          <w:b/>
          <w:sz w:val="21"/>
          <w:szCs w:val="21"/>
        </w:rPr>
        <w:t>23 июля 2018 года</w:t>
      </w:r>
    </w:p>
    <w:p w:rsidR="00660189" w:rsidRDefault="00660189" w:rsidP="00660189">
      <w:pPr>
        <w:pStyle w:val="a4"/>
        <w:spacing w:after="0" w:line="240" w:lineRule="atLeas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окончание подачи заявок</w:t>
      </w:r>
      <w:r>
        <w:rPr>
          <w:sz w:val="21"/>
          <w:szCs w:val="21"/>
        </w:rPr>
        <w:t xml:space="preserve"> –  </w:t>
      </w:r>
      <w:r>
        <w:rPr>
          <w:b/>
          <w:sz w:val="21"/>
          <w:szCs w:val="21"/>
        </w:rPr>
        <w:t>17 августа 2018 года</w:t>
      </w:r>
      <w:r>
        <w:rPr>
          <w:sz w:val="21"/>
          <w:szCs w:val="21"/>
        </w:rPr>
        <w:t xml:space="preserve"> </w:t>
      </w:r>
    </w:p>
    <w:p w:rsidR="00660189" w:rsidRDefault="00660189" w:rsidP="00660189">
      <w:pPr>
        <w:pStyle w:val="a4"/>
        <w:spacing w:after="0" w:line="240" w:lineRule="atLeas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признание претендентов участниками аукциона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23 августа 2018 года</w:t>
      </w:r>
      <w:r>
        <w:rPr>
          <w:sz w:val="21"/>
          <w:szCs w:val="21"/>
        </w:rPr>
        <w:t>.</w:t>
      </w:r>
    </w:p>
    <w:p w:rsidR="00660189" w:rsidRDefault="00660189" w:rsidP="00660189">
      <w:pPr>
        <w:pStyle w:val="ConsPlusNormal"/>
        <w:ind w:firstLine="1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До признания претендента участником аукциона он имеет право посредством уведомления в письменной форме отозвать зарегистрированную заявку. Одно лицо имеет право подать только одну заявку.</w:t>
      </w:r>
    </w:p>
    <w:p w:rsidR="00660189" w:rsidRDefault="00660189" w:rsidP="00660189">
      <w:pPr>
        <w:pStyle w:val="21"/>
        <w:tabs>
          <w:tab w:val="num" w:pos="284"/>
          <w:tab w:val="left" w:pos="10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9. Исчерпывающий перечень представляемых претендентами документов и требования к их оформлению:</w:t>
      </w:r>
    </w:p>
    <w:p w:rsidR="00660189" w:rsidRDefault="00660189" w:rsidP="0066018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Одновременно с заявкой претенденты представляют следующие документы: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  <w:u w:val="single"/>
        </w:rPr>
        <w:t>юридические лица</w:t>
      </w:r>
      <w:r>
        <w:rPr>
          <w:sz w:val="21"/>
          <w:szCs w:val="21"/>
        </w:rPr>
        <w:t>:</w:t>
      </w:r>
    </w:p>
    <w:p w:rsidR="00660189" w:rsidRDefault="00660189" w:rsidP="00660189">
      <w:pPr>
        <w:jc w:val="both"/>
        <w:rPr>
          <w:sz w:val="21"/>
          <w:szCs w:val="21"/>
        </w:rPr>
      </w:pPr>
      <w:r>
        <w:rPr>
          <w:sz w:val="21"/>
          <w:szCs w:val="21"/>
        </w:rPr>
        <w:t>• заверенные копии учредительных документов;</w:t>
      </w:r>
    </w:p>
    <w:p w:rsidR="00660189" w:rsidRDefault="00660189" w:rsidP="00660189">
      <w:pPr>
        <w:jc w:val="both"/>
        <w:rPr>
          <w:sz w:val="21"/>
          <w:szCs w:val="21"/>
        </w:rPr>
      </w:pPr>
      <w:r>
        <w:rPr>
          <w:sz w:val="21"/>
          <w:szCs w:val="21"/>
        </w:rPr>
        <w:t>•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60189" w:rsidRDefault="00660189" w:rsidP="00660189">
      <w:pPr>
        <w:jc w:val="both"/>
        <w:rPr>
          <w:sz w:val="21"/>
          <w:szCs w:val="21"/>
        </w:rPr>
      </w:pPr>
      <w:r>
        <w:rPr>
          <w:sz w:val="21"/>
          <w:szCs w:val="21"/>
        </w:rPr>
        <w:t>•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60189" w:rsidRDefault="00660189" w:rsidP="00660189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физические лица </w:t>
      </w:r>
    </w:p>
    <w:p w:rsidR="00660189" w:rsidRDefault="00660189" w:rsidP="00660189">
      <w:pPr>
        <w:rPr>
          <w:sz w:val="21"/>
          <w:szCs w:val="21"/>
        </w:rPr>
      </w:pPr>
      <w:r>
        <w:rPr>
          <w:sz w:val="21"/>
          <w:szCs w:val="21"/>
        </w:rPr>
        <w:t>• копии всех листов паспорта.</w:t>
      </w:r>
    </w:p>
    <w:p w:rsidR="00660189" w:rsidRDefault="00660189" w:rsidP="00660189">
      <w:pPr>
        <w:autoSpaceDE w:val="0"/>
        <w:autoSpaceDN w:val="0"/>
        <w:adjustRightInd w:val="0"/>
        <w:spacing w:line="240" w:lineRule="atLeas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60189" w:rsidRDefault="00660189" w:rsidP="00660189">
      <w:pPr>
        <w:autoSpaceDE w:val="0"/>
        <w:autoSpaceDN w:val="0"/>
        <w:adjustRightInd w:val="0"/>
        <w:spacing w:line="240" w:lineRule="atLeast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60189" w:rsidRDefault="00660189" w:rsidP="0066018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К данным документам (в том числе к каждому тому) также прилагается их опись.</w:t>
      </w:r>
    </w:p>
    <w:p w:rsidR="00660189" w:rsidRDefault="00660189" w:rsidP="0066018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</w:t>
      </w:r>
      <w:r>
        <w:rPr>
          <w:sz w:val="21"/>
          <w:szCs w:val="21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660189" w:rsidRDefault="00660189" w:rsidP="00660189">
      <w:pPr>
        <w:pStyle w:val="a4"/>
        <w:spacing w:after="0" w:line="24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10. Срок заключения договора купли-продажи имущества:</w:t>
      </w:r>
    </w:p>
    <w:p w:rsidR="00660189" w:rsidRDefault="00660189" w:rsidP="00660189">
      <w:pPr>
        <w:tabs>
          <w:tab w:val="num" w:pos="540"/>
        </w:tabs>
        <w:autoSpaceDN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заключение договора купли-продажи в течение 5 рабочих дней с даты подведения итогов аукциона; </w:t>
      </w:r>
    </w:p>
    <w:p w:rsidR="00660189" w:rsidRDefault="00660189" w:rsidP="00660189">
      <w:pPr>
        <w:tabs>
          <w:tab w:val="left" w:pos="0"/>
          <w:tab w:val="num" w:pos="567"/>
          <w:tab w:val="num" w:pos="720"/>
        </w:tabs>
        <w:autoSpaceDN w:val="0"/>
        <w:jc w:val="both"/>
        <w:rPr>
          <w:sz w:val="21"/>
          <w:szCs w:val="21"/>
        </w:rPr>
      </w:pPr>
      <w:r>
        <w:rPr>
          <w:sz w:val="21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</w:t>
      </w:r>
    </w:p>
    <w:p w:rsidR="00660189" w:rsidRDefault="00660189" w:rsidP="00660189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11.  Порядок ознакомления покупателей с иной информацией, условиями договора купли-продажи: </w:t>
      </w:r>
    </w:p>
    <w:p w:rsidR="00660189" w:rsidRDefault="00660189" w:rsidP="0066018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Более подробную информацию об имуществе, в том числе ознакомиться с проектом договора купли-продажи; порядком проведения аукциона, а также бланки заявок можно получить в административном </w:t>
      </w:r>
    </w:p>
    <w:p w:rsidR="00660189" w:rsidRDefault="00660189" w:rsidP="00660189">
      <w:pPr>
        <w:jc w:val="both"/>
        <w:rPr>
          <w:sz w:val="21"/>
          <w:szCs w:val="21"/>
        </w:rPr>
      </w:pPr>
      <w:r>
        <w:rPr>
          <w:sz w:val="21"/>
          <w:szCs w:val="21"/>
        </w:rPr>
        <w:t>здании по адресу: город Тихвин, 1 микрорайон, дом 2, кабинет № 22 в рабочие дни с 9 часов до 17 часов.</w:t>
      </w:r>
    </w:p>
    <w:p w:rsidR="00660189" w:rsidRDefault="00660189" w:rsidP="00660189">
      <w:pPr>
        <w:jc w:val="both"/>
        <w:rPr>
          <w:b/>
          <w:sz w:val="21"/>
          <w:szCs w:val="21"/>
        </w:rPr>
      </w:pPr>
      <w:r>
        <w:rPr>
          <w:color w:val="333333"/>
          <w:sz w:val="21"/>
          <w:szCs w:val="21"/>
        </w:rPr>
        <w:t xml:space="preserve">    Время и место осмотра имущества согласовывается с организатором торгов по письменному заявлению претендента. </w:t>
      </w:r>
    </w:p>
    <w:p w:rsidR="00660189" w:rsidRDefault="00660189" w:rsidP="00660189">
      <w:pPr>
        <w:shd w:val="clear" w:color="auto" w:fill="FFFFFF"/>
        <w:tabs>
          <w:tab w:val="left" w:pos="360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12. </w:t>
      </w:r>
      <w:r>
        <w:rPr>
          <w:b/>
          <w:spacing w:val="-11"/>
          <w:sz w:val="21"/>
          <w:szCs w:val="21"/>
        </w:rPr>
        <w:t>Ограничения участия отдельных категорий физических лиц и юридических лиц в приватизации:</w:t>
      </w:r>
    </w:p>
    <w:p w:rsidR="00660189" w:rsidRDefault="00660189" w:rsidP="00660189">
      <w:pPr>
        <w:shd w:val="clear" w:color="auto" w:fill="FFFFFF"/>
        <w:tabs>
          <w:tab w:val="left" w:pos="284"/>
        </w:tabs>
        <w:ind w:right="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proofErr w:type="gramStart"/>
      <w:r>
        <w:rPr>
          <w:spacing w:val="1"/>
          <w:sz w:val="21"/>
          <w:szCs w:val="21"/>
        </w:rPr>
        <w:t>В</w:t>
      </w:r>
      <w:proofErr w:type="gramEnd"/>
      <w:r>
        <w:rPr>
          <w:spacing w:val="1"/>
          <w:sz w:val="21"/>
          <w:szCs w:val="21"/>
        </w:rPr>
        <w:t xml:space="preserve">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60189" w:rsidRDefault="00660189" w:rsidP="00660189">
      <w:pPr>
        <w:tabs>
          <w:tab w:val="num" w:pos="0"/>
        </w:tabs>
        <w:autoSpaceDN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13. Порядок определения победителя:</w:t>
      </w:r>
      <w:r>
        <w:rPr>
          <w:sz w:val="21"/>
          <w:szCs w:val="21"/>
        </w:rPr>
        <w:t xml:space="preserve"> - максимальное предложение по цене продажи имущества.</w:t>
      </w:r>
    </w:p>
    <w:p w:rsidR="00660189" w:rsidRDefault="00660189" w:rsidP="00660189">
      <w:pPr>
        <w:tabs>
          <w:tab w:val="num" w:pos="180"/>
          <w:tab w:val="num" w:pos="720"/>
        </w:tabs>
        <w:autoSpaceDN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14. Место и срок подведения итогов аукциона:</w:t>
      </w:r>
    </w:p>
    <w:p w:rsidR="00660189" w:rsidRDefault="00660189" w:rsidP="00660189">
      <w:pPr>
        <w:tabs>
          <w:tab w:val="num" w:pos="180"/>
          <w:tab w:val="num" w:pos="720"/>
        </w:tabs>
        <w:autoSpaceDN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Итоги аукциона подводятся в день и в месте его проведения.</w:t>
      </w:r>
    </w:p>
    <w:p w:rsidR="00660189" w:rsidRDefault="00660189" w:rsidP="00660189">
      <w:pPr>
        <w:pStyle w:val="23"/>
        <w:tabs>
          <w:tab w:val="num" w:pos="426"/>
          <w:tab w:val="num" w:pos="540"/>
        </w:tabs>
        <w:spacing w:after="0" w:line="240" w:lineRule="atLeast"/>
        <w:ind w:left="0"/>
        <w:rPr>
          <w:sz w:val="21"/>
          <w:szCs w:val="21"/>
        </w:rPr>
      </w:pPr>
      <w:r>
        <w:rPr>
          <w:sz w:val="21"/>
          <w:szCs w:val="21"/>
        </w:rPr>
        <w:t xml:space="preserve">• место проведения аукциона:  </w:t>
      </w:r>
    </w:p>
    <w:p w:rsidR="00660189" w:rsidRDefault="00660189" w:rsidP="00660189">
      <w:pPr>
        <w:pStyle w:val="23"/>
        <w:tabs>
          <w:tab w:val="num" w:pos="426"/>
          <w:tab w:val="num" w:pos="540"/>
        </w:tabs>
        <w:spacing w:after="0" w:line="240" w:lineRule="atLeast"/>
        <w:ind w:left="0"/>
        <w:rPr>
          <w:b/>
          <w:sz w:val="21"/>
          <w:szCs w:val="21"/>
        </w:rPr>
      </w:pPr>
      <w:r>
        <w:rPr>
          <w:sz w:val="21"/>
          <w:szCs w:val="21"/>
        </w:rPr>
        <w:t xml:space="preserve">   здание администрации по адресу: город Тихвин, 4 микрорайон, дом </w:t>
      </w:r>
      <w:proofErr w:type="gramStart"/>
      <w:r>
        <w:rPr>
          <w:sz w:val="21"/>
          <w:szCs w:val="21"/>
        </w:rPr>
        <w:t>42,  4</w:t>
      </w:r>
      <w:proofErr w:type="gramEnd"/>
      <w:r>
        <w:rPr>
          <w:sz w:val="21"/>
          <w:szCs w:val="21"/>
        </w:rPr>
        <w:t xml:space="preserve"> этаж, Малый зал;</w:t>
      </w:r>
    </w:p>
    <w:p w:rsidR="00660189" w:rsidRDefault="00660189" w:rsidP="00660189">
      <w:pPr>
        <w:pStyle w:val="23"/>
        <w:tabs>
          <w:tab w:val="num" w:pos="540"/>
        </w:tabs>
        <w:spacing w:after="0" w:line="240" w:lineRule="atLeast"/>
        <w:ind w:left="0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  <w:u w:val="single"/>
        </w:rPr>
        <w:t>дата проведения аукциона</w:t>
      </w:r>
      <w:r>
        <w:rPr>
          <w:sz w:val="21"/>
          <w:szCs w:val="21"/>
        </w:rPr>
        <w:t xml:space="preserve"> –  </w:t>
      </w:r>
      <w:r>
        <w:rPr>
          <w:b/>
          <w:sz w:val="21"/>
          <w:szCs w:val="21"/>
        </w:rPr>
        <w:t>27 августа 2018 года;</w:t>
      </w:r>
    </w:p>
    <w:p w:rsidR="00660189" w:rsidRDefault="00660189" w:rsidP="00660189">
      <w:pPr>
        <w:tabs>
          <w:tab w:val="left" w:pos="426"/>
          <w:tab w:val="num" w:pos="540"/>
          <w:tab w:val="num" w:pos="567"/>
        </w:tabs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• время проведения аукциона: 12 часов 00 минут.</w:t>
      </w:r>
    </w:p>
    <w:p w:rsidR="00660189" w:rsidRDefault="00660189" w:rsidP="00660189">
      <w:pPr>
        <w:tabs>
          <w:tab w:val="left" w:pos="426"/>
          <w:tab w:val="num" w:pos="540"/>
          <w:tab w:val="num" w:pos="567"/>
        </w:tabs>
        <w:ind w:right="4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15. Сведения обо всех предыдущих торгах по продаже вышеуказанного имущества, объявленных в течение года, предшествующего его продаже, об итогах торгов:</w:t>
      </w:r>
    </w:p>
    <w:p w:rsidR="00660189" w:rsidRDefault="00660189" w:rsidP="00660189">
      <w:pPr>
        <w:pStyle w:val="23"/>
        <w:tabs>
          <w:tab w:val="num" w:pos="426"/>
          <w:tab w:val="num" w:pos="540"/>
        </w:tabs>
        <w:ind w:left="0" w:right="41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sz w:val="21"/>
          <w:szCs w:val="21"/>
        </w:rPr>
        <w:t xml:space="preserve">аукционы, назначенные </w:t>
      </w:r>
      <w:proofErr w:type="gramStart"/>
      <w:r>
        <w:rPr>
          <w:sz w:val="21"/>
          <w:szCs w:val="21"/>
        </w:rPr>
        <w:t>на  24</w:t>
      </w:r>
      <w:proofErr w:type="gramEnd"/>
      <w:r>
        <w:rPr>
          <w:sz w:val="21"/>
          <w:szCs w:val="21"/>
        </w:rPr>
        <w:t xml:space="preserve"> апреля и  31 июля 2017 года  признаны несостоявшимися.</w:t>
      </w:r>
    </w:p>
    <w:p w:rsidR="00660189" w:rsidRDefault="00660189" w:rsidP="00660189">
      <w:pPr>
        <w:tabs>
          <w:tab w:val="num" w:pos="786"/>
        </w:tabs>
        <w:jc w:val="both"/>
        <w:rPr>
          <w:sz w:val="21"/>
          <w:szCs w:val="21"/>
        </w:rPr>
      </w:pPr>
      <w:r>
        <w:rPr>
          <w:sz w:val="21"/>
          <w:szCs w:val="21"/>
        </w:rPr>
        <w:t>Контактный телефон: (81367) 71129</w:t>
      </w:r>
    </w:p>
    <w:p w:rsidR="00660189" w:rsidRDefault="00660189" w:rsidP="00660189">
      <w:pPr>
        <w:tabs>
          <w:tab w:val="num" w:pos="78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Адрес электронной почты: </w:t>
      </w:r>
      <w:hyperlink r:id="rId5" w:history="1">
        <w:r>
          <w:rPr>
            <w:rStyle w:val="a3"/>
            <w:sz w:val="21"/>
            <w:szCs w:val="21"/>
            <w:lang w:val="en-US"/>
          </w:rPr>
          <w:t>kumi</w:t>
        </w:r>
        <w:r>
          <w:rPr>
            <w:rStyle w:val="a3"/>
            <w:sz w:val="21"/>
            <w:szCs w:val="21"/>
          </w:rPr>
          <w:t>@</w:t>
        </w:r>
        <w:r>
          <w:rPr>
            <w:rStyle w:val="a3"/>
            <w:sz w:val="21"/>
            <w:szCs w:val="21"/>
            <w:lang w:val="en-US"/>
          </w:rPr>
          <w:t>tikhvin</w:t>
        </w:r>
        <w:r>
          <w:rPr>
            <w:rStyle w:val="a3"/>
            <w:sz w:val="21"/>
            <w:szCs w:val="21"/>
          </w:rPr>
          <w:t>.</w:t>
        </w:r>
        <w:r>
          <w:rPr>
            <w:rStyle w:val="a3"/>
            <w:sz w:val="21"/>
            <w:szCs w:val="21"/>
            <w:lang w:val="en-US"/>
          </w:rPr>
          <w:t>org</w:t>
        </w:r>
      </w:hyperlink>
    </w:p>
    <w:p w:rsidR="00660189" w:rsidRDefault="00660189" w:rsidP="00660189">
      <w:pPr>
        <w:pStyle w:val="2"/>
        <w:ind w:right="41"/>
        <w:jc w:val="center"/>
        <w:rPr>
          <w:sz w:val="21"/>
          <w:szCs w:val="21"/>
        </w:rPr>
      </w:pPr>
    </w:p>
    <w:p w:rsidR="00660189" w:rsidRDefault="00660189" w:rsidP="00660189"/>
    <w:p w:rsidR="00660189" w:rsidRDefault="00660189" w:rsidP="00660189"/>
    <w:p w:rsidR="000B09BF" w:rsidRDefault="000B09BF">
      <w:bookmarkStart w:id="0" w:name="_GoBack"/>
      <w:bookmarkEnd w:id="0"/>
    </w:p>
    <w:sectPr w:rsidR="000B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89"/>
    <w:rsid w:val="000B09BF"/>
    <w:rsid w:val="006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7D5B-706A-426A-8D79-CE5F0F95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0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01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01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018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6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6018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660189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601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6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ikhvin.org" TargetMode="External"/><Relationship Id="rId4" Type="http://schemas.openxmlformats.org/officeDocument/2006/relationships/hyperlink" Target="consultantplus://offline/ref=3DDCE49A73261DC22033FC0A7F3997AF3F69AFCCC3876D7D33A8654E43F62AF18AF276E3E5C3545D00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Кузнецова Людмила Юрьевна</cp:lastModifiedBy>
  <cp:revision>1</cp:revision>
  <dcterms:created xsi:type="dcterms:W3CDTF">2018-07-12T13:55:00Z</dcterms:created>
  <dcterms:modified xsi:type="dcterms:W3CDTF">2018-07-12T13:56:00Z</dcterms:modified>
</cp:coreProperties>
</file>